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7CBE" w14:textId="77777777" w:rsidR="00AD4D89" w:rsidRDefault="005E073E">
      <w:pPr>
        <w:jc w:val="center"/>
      </w:pPr>
      <w:r>
        <w:rPr>
          <w:rFonts w:ascii="Arial" w:hAnsi="Arial" w:cs="Arial"/>
          <w:b/>
          <w:noProof/>
          <w:color w:val="C00000"/>
          <w:sz w:val="24"/>
          <w:lang w:val="en-US"/>
        </w:rPr>
        <w:drawing>
          <wp:inline distT="0" distB="0" distL="0" distR="0" wp14:anchorId="00042C34" wp14:editId="3B208768">
            <wp:extent cx="3111103" cy="371475"/>
            <wp:effectExtent l="0" t="0" r="0" b="0"/>
            <wp:docPr id="1" name="Picture 1" descr="packet ships at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ket ships at s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91" cy="37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5220" w14:textId="77777777" w:rsidR="00AD4D89" w:rsidRDefault="005E07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Marlborough School’s Intent, Implementation and Impact of the                        Mathematics Curriculum</w:t>
      </w:r>
    </w:p>
    <w:p w14:paraId="0B046BF2" w14:textId="77777777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b/>
          <w:spacing w:val="3"/>
          <w:sz w:val="28"/>
          <w:szCs w:val="28"/>
          <w:u w:val="single"/>
          <w:bdr w:val="none" w:sz="0" w:space="0" w:color="auto" w:frame="1"/>
        </w:rPr>
        <w:t>Intent</w:t>
      </w:r>
    </w:p>
    <w:p w14:paraId="43ADDFFB" w14:textId="77777777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br/>
        <w:t>The 2014 National Curriculum for Maths aims to ensure that all children:</w:t>
      </w:r>
    </w:p>
    <w:p w14:paraId="00767B73" w14:textId="77777777" w:rsidR="00AD4D89" w:rsidRDefault="00AD4D89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</w:p>
    <w:p w14:paraId="5C6AA765" w14:textId="77777777" w:rsidR="00AD4D89" w:rsidRDefault="005E073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>Become fluent in the fundamentals of Mathematics</w:t>
      </w:r>
    </w:p>
    <w:p w14:paraId="02A4A583" w14:textId="77777777" w:rsidR="00AD4D89" w:rsidRDefault="005E073E">
      <w:pPr>
        <w:numPr>
          <w:ilvl w:val="0"/>
          <w:numId w:val="3"/>
        </w:numPr>
        <w:shd w:val="clear" w:color="auto" w:fill="FFFFFF"/>
        <w:spacing w:before="270"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 xml:space="preserve">Are able to </w:t>
      </w:r>
      <w:r>
        <w:rPr>
          <w:rFonts w:eastAsia="Times New Roman" w:cstheme="minorHAnsi"/>
          <w:spacing w:val="3"/>
          <w:sz w:val="24"/>
          <w:szCs w:val="24"/>
        </w:rPr>
        <w:t>reason mathematically</w:t>
      </w:r>
    </w:p>
    <w:p w14:paraId="016E4D0A" w14:textId="77777777" w:rsidR="00AD4D89" w:rsidRDefault="005E073E">
      <w:pPr>
        <w:numPr>
          <w:ilvl w:val="0"/>
          <w:numId w:val="3"/>
        </w:numPr>
        <w:shd w:val="clear" w:color="auto" w:fill="FFFFFF"/>
        <w:spacing w:before="270"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>Can solve problems by applying their Mathematics</w:t>
      </w:r>
    </w:p>
    <w:p w14:paraId="7F8E1FD2" w14:textId="77777777" w:rsidR="00AD4D89" w:rsidRDefault="005E073E">
      <w:pPr>
        <w:numPr>
          <w:ilvl w:val="0"/>
          <w:numId w:val="3"/>
        </w:numPr>
        <w:shd w:val="clear" w:color="auto" w:fill="FFFFFF"/>
        <w:spacing w:before="270"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>Have a positive attitude towards Mathematics</w:t>
      </w:r>
    </w:p>
    <w:p w14:paraId="0A67AC0E" w14:textId="77777777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>At Marlborough Primary School, these skills are embedded within Maths lessons and developed consistently over time. We are committed to ensu</w:t>
      </w:r>
      <w:r>
        <w:rPr>
          <w:rFonts w:cstheme="minorHAnsi"/>
          <w:spacing w:val="3"/>
          <w:sz w:val="24"/>
          <w:szCs w:val="24"/>
        </w:rPr>
        <w:t xml:space="preserve">ring that children are able to recognise the importance of Maths, not only in school but within the wider world within a range of different settings and contexts. </w:t>
      </w:r>
    </w:p>
    <w:p w14:paraId="4640439E" w14:textId="77777777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>We want all children to enjoy Mathematics and to experience success in the subject, with the</w:t>
      </w:r>
      <w:r>
        <w:rPr>
          <w:rFonts w:cstheme="minorHAnsi"/>
          <w:spacing w:val="3"/>
          <w:sz w:val="24"/>
          <w:szCs w:val="24"/>
        </w:rPr>
        <w:t xml:space="preserve"> ability to reason mathematically. We are committed to developing children’s curiosity about the subject, leaving them motivated to discover more.</w:t>
      </w:r>
    </w:p>
    <w:p w14:paraId="2A6ED686" w14:textId="77777777" w:rsidR="00AD4D89" w:rsidRDefault="00AD4D89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  <w:u w:val="single"/>
          <w:bdr w:val="none" w:sz="0" w:space="0" w:color="auto" w:frame="1"/>
        </w:rPr>
      </w:pPr>
    </w:p>
    <w:p w14:paraId="79288926" w14:textId="77777777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b/>
          <w:spacing w:val="3"/>
          <w:sz w:val="28"/>
          <w:szCs w:val="28"/>
          <w:u w:val="single"/>
          <w:bdr w:val="none" w:sz="0" w:space="0" w:color="auto" w:frame="1"/>
        </w:rPr>
      </w:pPr>
      <w:r>
        <w:rPr>
          <w:rFonts w:cstheme="minorHAnsi"/>
          <w:b/>
          <w:spacing w:val="3"/>
          <w:sz w:val="28"/>
          <w:szCs w:val="28"/>
          <w:u w:val="single"/>
          <w:bdr w:val="none" w:sz="0" w:space="0" w:color="auto" w:frame="1"/>
        </w:rPr>
        <w:t>Implementation</w:t>
      </w:r>
    </w:p>
    <w:p w14:paraId="23227908" w14:textId="0DAA62E5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  <w:u w:val="single"/>
          <w:bdr w:val="none" w:sz="0" w:space="0" w:color="auto" w:frame="1"/>
        </w:rPr>
        <w:br/>
      </w:r>
      <w:r>
        <w:rPr>
          <w:rFonts w:cstheme="minorHAnsi"/>
          <w:spacing w:val="3"/>
          <w:sz w:val="24"/>
          <w:szCs w:val="24"/>
        </w:rPr>
        <w:t>The content and principles underpinning the 2014 Mathematics curriculum and the Maths curric</w:t>
      </w:r>
      <w:r>
        <w:rPr>
          <w:rFonts w:cstheme="minorHAnsi"/>
          <w:spacing w:val="3"/>
          <w:sz w:val="24"/>
          <w:szCs w:val="24"/>
        </w:rPr>
        <w:t xml:space="preserve">ulum at Marlborough Primary School reflect those found in high-performing education systems internationally, particularly those of </w:t>
      </w:r>
      <w:r w:rsidR="00CD0D5B">
        <w:rPr>
          <w:rFonts w:cstheme="minorHAnsi"/>
          <w:spacing w:val="3"/>
          <w:sz w:val="24"/>
          <w:szCs w:val="24"/>
        </w:rPr>
        <w:t>E</w:t>
      </w:r>
      <w:r>
        <w:rPr>
          <w:rFonts w:cstheme="minorHAnsi"/>
          <w:spacing w:val="3"/>
          <w:sz w:val="24"/>
          <w:szCs w:val="24"/>
        </w:rPr>
        <w:t xml:space="preserve">ast and </w:t>
      </w:r>
      <w:r w:rsidR="00CD0D5B">
        <w:rPr>
          <w:rFonts w:cstheme="minorHAnsi"/>
          <w:spacing w:val="3"/>
          <w:sz w:val="24"/>
          <w:szCs w:val="24"/>
        </w:rPr>
        <w:t>S</w:t>
      </w:r>
      <w:r>
        <w:rPr>
          <w:rFonts w:cstheme="minorHAnsi"/>
          <w:spacing w:val="3"/>
          <w:sz w:val="24"/>
          <w:szCs w:val="24"/>
        </w:rPr>
        <w:t>outh-</w:t>
      </w:r>
      <w:r w:rsidR="00CD0D5B">
        <w:rPr>
          <w:rFonts w:cstheme="minorHAnsi"/>
          <w:spacing w:val="3"/>
          <w:sz w:val="24"/>
          <w:szCs w:val="24"/>
        </w:rPr>
        <w:t>E</w:t>
      </w:r>
      <w:r>
        <w:rPr>
          <w:rFonts w:cstheme="minorHAnsi"/>
          <w:spacing w:val="3"/>
          <w:sz w:val="24"/>
          <w:szCs w:val="24"/>
        </w:rPr>
        <w:t>ast Asian countries such as Singapore, Japan, South Korea and China. These principles and features characteri</w:t>
      </w:r>
      <w:r>
        <w:rPr>
          <w:rFonts w:cstheme="minorHAnsi"/>
          <w:spacing w:val="3"/>
          <w:sz w:val="24"/>
          <w:szCs w:val="24"/>
        </w:rPr>
        <w:t>se this approach and convey how our Mastery Curriculum is implemented:</w:t>
      </w:r>
    </w:p>
    <w:p w14:paraId="7C89F60E" w14:textId="77777777" w:rsidR="00AD4D89" w:rsidRDefault="005E073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>Teachers reinforce an expectation that all children are capable of achieving high standards in Mathematics.</w:t>
      </w:r>
    </w:p>
    <w:p w14:paraId="53B1623C" w14:textId="77777777" w:rsidR="00AD4D89" w:rsidRDefault="005E073E">
      <w:pPr>
        <w:numPr>
          <w:ilvl w:val="0"/>
          <w:numId w:val="4"/>
        </w:numPr>
        <w:shd w:val="clear" w:color="auto" w:fill="FFFFFF"/>
        <w:spacing w:before="270"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 xml:space="preserve">The large majority of children progress through the curriculum content at </w:t>
      </w:r>
      <w:r>
        <w:rPr>
          <w:rFonts w:eastAsia="Times New Roman" w:cstheme="minorHAnsi"/>
          <w:spacing w:val="3"/>
          <w:sz w:val="24"/>
          <w:szCs w:val="24"/>
        </w:rPr>
        <w:t>the same pace. Those more able are encouraged to delve deeper into a concept to challenge their thinking.</w:t>
      </w:r>
    </w:p>
    <w:p w14:paraId="5712680B" w14:textId="342BF7A7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>Differentiation is achieved by emphasising deep knowledge and through individual support</w:t>
      </w:r>
      <w:r w:rsidR="00CD0D5B">
        <w:rPr>
          <w:rFonts w:cstheme="minorHAnsi"/>
          <w:spacing w:val="3"/>
          <w:sz w:val="24"/>
          <w:szCs w:val="24"/>
        </w:rPr>
        <w:t xml:space="preserve">, including </w:t>
      </w:r>
      <w:proofErr w:type="spellStart"/>
      <w:r w:rsidR="00CD0D5B">
        <w:rPr>
          <w:rFonts w:cstheme="minorHAnsi"/>
          <w:spacing w:val="3"/>
          <w:sz w:val="24"/>
          <w:szCs w:val="24"/>
        </w:rPr>
        <w:t>preteach</w:t>
      </w:r>
      <w:proofErr w:type="spellEnd"/>
      <w:r w:rsidR="00CD0D5B">
        <w:rPr>
          <w:rFonts w:cstheme="minorHAnsi"/>
          <w:spacing w:val="3"/>
          <w:sz w:val="24"/>
          <w:szCs w:val="24"/>
        </w:rPr>
        <w:t xml:space="preserve">, and </w:t>
      </w:r>
      <w:r>
        <w:rPr>
          <w:rFonts w:cstheme="minorHAnsi"/>
          <w:spacing w:val="3"/>
          <w:sz w:val="24"/>
          <w:szCs w:val="24"/>
        </w:rPr>
        <w:t xml:space="preserve"> intervention.</w:t>
      </w:r>
    </w:p>
    <w:p w14:paraId="782E5C70" w14:textId="77777777" w:rsidR="00AD4D89" w:rsidRDefault="005E073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 xml:space="preserve">Teaching is underpinned by </w:t>
      </w:r>
      <w:r>
        <w:rPr>
          <w:rFonts w:eastAsia="Times New Roman" w:cstheme="minorHAnsi"/>
          <w:spacing w:val="3"/>
          <w:sz w:val="24"/>
          <w:szCs w:val="24"/>
        </w:rPr>
        <w:t>methodical curriculum design and supported by carefully crafted lessons and resources to foster deep conceptual and procedural knowledge.</w:t>
      </w:r>
    </w:p>
    <w:p w14:paraId="259D2ADA" w14:textId="77777777" w:rsidR="00AD4D89" w:rsidRDefault="005E073E">
      <w:pPr>
        <w:numPr>
          <w:ilvl w:val="0"/>
          <w:numId w:val="5"/>
        </w:numPr>
        <w:shd w:val="clear" w:color="auto" w:fill="FFFFFF"/>
        <w:spacing w:before="270" w:after="0" w:line="330" w:lineRule="atLeast"/>
        <w:ind w:left="0"/>
        <w:textAlignment w:val="baseline"/>
        <w:rPr>
          <w:rFonts w:eastAsia="Times New Roman" w:cstheme="minorHAnsi"/>
          <w:spacing w:val="3"/>
          <w:sz w:val="24"/>
          <w:szCs w:val="24"/>
        </w:rPr>
      </w:pPr>
      <w:r>
        <w:rPr>
          <w:rFonts w:eastAsia="Times New Roman" w:cstheme="minorHAnsi"/>
          <w:spacing w:val="3"/>
          <w:sz w:val="24"/>
          <w:szCs w:val="24"/>
        </w:rPr>
        <w:t>Teachers use precise questioning in class to test conceptual and procedural knowledge and assess children regularly to</w:t>
      </w:r>
      <w:r>
        <w:rPr>
          <w:rFonts w:eastAsia="Times New Roman" w:cstheme="minorHAnsi"/>
          <w:spacing w:val="3"/>
          <w:sz w:val="24"/>
          <w:szCs w:val="24"/>
        </w:rPr>
        <w:t xml:space="preserve"> identify those requiring intervention, so that all children keep up.</w:t>
      </w:r>
    </w:p>
    <w:p w14:paraId="1981B1E8" w14:textId="48C2BF03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>To ensure whole consistency and progression Marlborough School follows the White Rose Maths scheme and</w:t>
      </w:r>
      <w:r w:rsidR="00CD0D5B">
        <w:rPr>
          <w:rFonts w:cstheme="minorHAnsi"/>
          <w:spacing w:val="3"/>
          <w:sz w:val="24"/>
          <w:szCs w:val="24"/>
        </w:rPr>
        <w:t xml:space="preserve"> adapts small steps to support and enhance learning.</w:t>
      </w:r>
      <w:r>
        <w:rPr>
          <w:rFonts w:cstheme="minorHAnsi"/>
          <w:spacing w:val="3"/>
          <w:sz w:val="24"/>
          <w:szCs w:val="24"/>
        </w:rPr>
        <w:t xml:space="preserve"> </w:t>
      </w:r>
      <w:r w:rsidR="00CD0D5B">
        <w:rPr>
          <w:rFonts w:cstheme="minorHAnsi"/>
          <w:spacing w:val="3"/>
          <w:sz w:val="24"/>
          <w:szCs w:val="24"/>
        </w:rPr>
        <w:t>T</w:t>
      </w:r>
      <w:r>
        <w:rPr>
          <w:rFonts w:cstheme="minorHAnsi"/>
          <w:spacing w:val="3"/>
          <w:sz w:val="24"/>
          <w:szCs w:val="24"/>
        </w:rPr>
        <w:t>he school engages with the Maths Hubs programme to continue to develop new concept</w:t>
      </w:r>
      <w:r>
        <w:rPr>
          <w:rFonts w:cstheme="minorHAnsi"/>
          <w:spacing w:val="3"/>
          <w:sz w:val="24"/>
          <w:szCs w:val="24"/>
        </w:rPr>
        <w:t xml:space="preserve">s for the teaching for mastery approach. </w:t>
      </w:r>
    </w:p>
    <w:p w14:paraId="1F92DA6A" w14:textId="77777777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 xml:space="preserve">Throughout Early Years, KS1 and KS2 children are encouraged to use concrete, pictorial and abstract methods to secure understanding. </w:t>
      </w:r>
    </w:p>
    <w:p w14:paraId="5FD1D2C6" w14:textId="77777777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>Teachers use careful questioning, and conjectures, to draw out children’s discus</w:t>
      </w:r>
      <w:r>
        <w:rPr>
          <w:rFonts w:cstheme="minorHAnsi"/>
          <w:spacing w:val="3"/>
          <w:sz w:val="24"/>
          <w:szCs w:val="24"/>
        </w:rPr>
        <w:t xml:space="preserve">sions and their reasoning; this enables teachers to pick up and address misconceptions early. The class teacher then leads children through strategies for solving the problem, including those already discussed. </w:t>
      </w:r>
    </w:p>
    <w:p w14:paraId="0F8FCD99" w14:textId="77777777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 xml:space="preserve">Independent work provides the means for all </w:t>
      </w:r>
      <w:r>
        <w:rPr>
          <w:rFonts w:cstheme="minorHAnsi"/>
          <w:spacing w:val="3"/>
          <w:sz w:val="24"/>
          <w:szCs w:val="24"/>
        </w:rPr>
        <w:t xml:space="preserve">children to develop their fluency further, before progressing to more complex related problems. </w:t>
      </w:r>
    </w:p>
    <w:p w14:paraId="1ACF2DFE" w14:textId="77777777" w:rsidR="00AD4D89" w:rsidRDefault="005E073E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>Mathematical topics are taught in blocks, to enable the achievement of ‘mastery’ over time. Each lesson phase provides the means to achieve greater depth, with</w:t>
      </w:r>
      <w:r>
        <w:rPr>
          <w:rFonts w:cstheme="minorHAnsi"/>
          <w:spacing w:val="3"/>
          <w:sz w:val="24"/>
          <w:szCs w:val="24"/>
        </w:rPr>
        <w:t xml:space="preserve"> more able children being offered rich and sophisticated problems, as well as exploratory, investigative tasks, within the lesson as appropriate.</w:t>
      </w:r>
    </w:p>
    <w:p w14:paraId="192420B9" w14:textId="77777777" w:rsidR="00AD4D89" w:rsidRDefault="00AD4D89">
      <w:pPr>
        <w:shd w:val="clear" w:color="auto" w:fill="FFFFFF"/>
        <w:spacing w:before="300"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</w:p>
    <w:p w14:paraId="1A081C92" w14:textId="77777777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b/>
          <w:spacing w:val="3"/>
          <w:sz w:val="28"/>
          <w:szCs w:val="28"/>
          <w:u w:val="single"/>
          <w:bdr w:val="none" w:sz="0" w:space="0" w:color="auto" w:frame="1"/>
        </w:rPr>
      </w:pPr>
      <w:r>
        <w:rPr>
          <w:rFonts w:cstheme="minorHAnsi"/>
          <w:b/>
          <w:spacing w:val="3"/>
          <w:sz w:val="28"/>
          <w:szCs w:val="28"/>
          <w:u w:val="single"/>
          <w:bdr w:val="none" w:sz="0" w:space="0" w:color="auto" w:frame="1"/>
        </w:rPr>
        <w:t>Impact</w:t>
      </w:r>
    </w:p>
    <w:p w14:paraId="443CCBD4" w14:textId="77777777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  <w:u w:val="single"/>
          <w:bdr w:val="none" w:sz="0" w:space="0" w:color="auto" w:frame="1"/>
        </w:rPr>
        <w:br/>
      </w:r>
      <w:r>
        <w:rPr>
          <w:rFonts w:cstheme="minorHAnsi"/>
          <w:spacing w:val="3"/>
          <w:sz w:val="24"/>
          <w:szCs w:val="24"/>
        </w:rPr>
        <w:t>The school has a supportive ethos and our approaches support the children in developing their collabo</w:t>
      </w:r>
      <w:r>
        <w:rPr>
          <w:rFonts w:cstheme="minorHAnsi"/>
          <w:spacing w:val="3"/>
          <w:sz w:val="24"/>
          <w:szCs w:val="24"/>
        </w:rPr>
        <w:t xml:space="preserve">rative and independent skills, as well as empathy and the need to recognise the achievement of others. </w:t>
      </w:r>
    </w:p>
    <w:p w14:paraId="6B646618" w14:textId="77777777" w:rsidR="00AD4D89" w:rsidRDefault="00AD4D89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</w:p>
    <w:p w14:paraId="05AD9E02" w14:textId="77777777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 xml:space="preserve">Children feel free to discuss learning and know making a mistake can be a positive as they are in the Learning Zone, which is part of our whole school </w:t>
      </w:r>
      <w:r>
        <w:rPr>
          <w:rFonts w:cstheme="minorHAnsi"/>
          <w:spacing w:val="3"/>
          <w:sz w:val="24"/>
          <w:szCs w:val="24"/>
        </w:rPr>
        <w:t>learning philosophy.</w:t>
      </w:r>
    </w:p>
    <w:p w14:paraId="70936CCB" w14:textId="77777777" w:rsidR="00AD4D89" w:rsidRDefault="00AD4D89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</w:p>
    <w:p w14:paraId="62C19F2E" w14:textId="77777777" w:rsidR="00AD4D89" w:rsidRDefault="005E073E">
      <w:pPr>
        <w:shd w:val="clear" w:color="auto" w:fill="FFFFFF"/>
        <w:spacing w:after="0" w:line="330" w:lineRule="atLeast"/>
        <w:textAlignment w:val="baseline"/>
        <w:rPr>
          <w:rFonts w:cstheme="minorHAnsi"/>
          <w:spacing w:val="3"/>
          <w:sz w:val="24"/>
          <w:szCs w:val="24"/>
        </w:rPr>
      </w:pPr>
      <w:r>
        <w:rPr>
          <w:rFonts w:cstheme="minorHAnsi"/>
          <w:spacing w:val="3"/>
          <w:sz w:val="24"/>
          <w:szCs w:val="24"/>
        </w:rPr>
        <w:t>Regular and ongoing assessment informs teaching, as well as intervention, to support and enable the success of each child. These factors ensure that we are able to maintain high standards.</w:t>
      </w:r>
    </w:p>
    <w:p w14:paraId="3904963B" w14:textId="77777777" w:rsidR="00AD4D89" w:rsidRDefault="00AD4D89">
      <w:pPr>
        <w:rPr>
          <w:rFonts w:cstheme="minorHAnsi"/>
          <w:b/>
          <w:sz w:val="24"/>
          <w:szCs w:val="24"/>
          <w:u w:val="single"/>
        </w:rPr>
      </w:pPr>
    </w:p>
    <w:sectPr w:rsidR="00AD4D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23451" w14:textId="77777777" w:rsidR="005E073E" w:rsidRDefault="005E073E">
      <w:pPr>
        <w:spacing w:after="0" w:line="240" w:lineRule="auto"/>
      </w:pPr>
      <w:r>
        <w:separator/>
      </w:r>
    </w:p>
  </w:endnote>
  <w:endnote w:type="continuationSeparator" w:id="0">
    <w:p w14:paraId="6E0389A6" w14:textId="77777777" w:rsidR="005E073E" w:rsidRDefault="005E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ACA63" w14:textId="77777777" w:rsidR="005E073E" w:rsidRDefault="005E073E">
      <w:pPr>
        <w:spacing w:after="0" w:line="240" w:lineRule="auto"/>
      </w:pPr>
      <w:r>
        <w:separator/>
      </w:r>
    </w:p>
  </w:footnote>
  <w:footnote w:type="continuationSeparator" w:id="0">
    <w:p w14:paraId="0EF6D723" w14:textId="77777777" w:rsidR="005E073E" w:rsidRDefault="005E0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2645" w14:textId="77777777" w:rsidR="00AD4D89" w:rsidRDefault="005E073E">
    <w:pPr>
      <w:pStyle w:val="Header"/>
    </w:pPr>
    <w:r>
      <w:t xml:space="preserve">Mathematics </w:t>
    </w:r>
    <w:r>
      <w:t>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7769"/>
    <w:multiLevelType w:val="multilevel"/>
    <w:tmpl w:val="B0F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D16BC"/>
    <w:multiLevelType w:val="multilevel"/>
    <w:tmpl w:val="D5C2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40357"/>
    <w:multiLevelType w:val="hybridMultilevel"/>
    <w:tmpl w:val="87FC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F2FB2"/>
    <w:multiLevelType w:val="multilevel"/>
    <w:tmpl w:val="E09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A39B0"/>
    <w:multiLevelType w:val="multilevel"/>
    <w:tmpl w:val="9E7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89"/>
    <w:rsid w:val="005E073E"/>
    <w:rsid w:val="00AD4D89"/>
    <w:rsid w:val="00C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24FE9"/>
  <w15:docId w15:val="{CFE9EDFD-139C-4A04-AB84-04326F09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Squibb</dc:creator>
  <cp:keywords/>
  <dc:description/>
  <cp:lastModifiedBy>Abi Squibb</cp:lastModifiedBy>
  <cp:revision>2</cp:revision>
  <dcterms:created xsi:type="dcterms:W3CDTF">2020-01-28T15:15:00Z</dcterms:created>
  <dcterms:modified xsi:type="dcterms:W3CDTF">2020-01-28T15:15:00Z</dcterms:modified>
</cp:coreProperties>
</file>